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BBC" w:rsidRDefault="00077BBC" w:rsidP="00093A48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b/>
          <w:bCs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  <w:shd w:val="clear" w:color="auto" w:fill="FFFFFF"/>
        </w:rPr>
        <w:t xml:space="preserve">С 20 февраля 2021 г. вступило в силу постановление Министерства финансов Республики Беларусь от 14 января 2021 г. № 6 «Об изменении постановлений Министерства финансов Республики Беларусь», которым внесены изменения в постановление Министерства финансов Республики Беларусь от 18 октября 2019 г. № 58 «О банке данных организаций, годовая отчетность которых подлежит обязательному аудиту» (далее – постановление № 58). Согласно постановлению № 58 информация о факте проведения обязательного аудита отчетности представляется в Министерство финансов </w:t>
      </w:r>
      <w:proofErr w:type="spellStart"/>
      <w:r>
        <w:rPr>
          <w:rFonts w:ascii="PT Sans" w:hAnsi="PT Sans"/>
          <w:color w:val="1B1B1B"/>
          <w:spacing w:val="1"/>
          <w:sz w:val="26"/>
          <w:szCs w:val="26"/>
          <w:shd w:val="clear" w:color="auto" w:fill="FFFFFF"/>
        </w:rPr>
        <w:t>аудируемым</w:t>
      </w:r>
      <w:proofErr w:type="spellEnd"/>
      <w:r>
        <w:rPr>
          <w:rFonts w:ascii="PT Sans" w:hAnsi="PT Sans"/>
          <w:color w:val="1B1B1B"/>
          <w:spacing w:val="1"/>
          <w:sz w:val="26"/>
          <w:szCs w:val="26"/>
          <w:shd w:val="clear" w:color="auto" w:fill="FFFFFF"/>
        </w:rPr>
        <w:t xml:space="preserve"> лицом посредством заполнения анкеты, размещенной на официальном сайте Министерства финансов </w:t>
      </w:r>
      <w:hyperlink r:id="rId4" w:history="1">
        <w:r>
          <w:rPr>
            <w:rStyle w:val="a4"/>
            <w:rFonts w:ascii="PT Sans" w:hAnsi="PT Sans"/>
            <w:color w:val="085D91"/>
            <w:spacing w:val="1"/>
            <w:sz w:val="26"/>
            <w:szCs w:val="26"/>
            <w:shd w:val="clear" w:color="auto" w:fill="FFFFFF"/>
          </w:rPr>
          <w:t>www.minfin.gov.by</w:t>
        </w:r>
      </w:hyperlink>
      <w:r>
        <w:rPr>
          <w:rFonts w:ascii="PT Sans" w:hAnsi="PT Sans"/>
          <w:color w:val="1B1B1B"/>
          <w:spacing w:val="1"/>
          <w:sz w:val="26"/>
          <w:szCs w:val="26"/>
          <w:shd w:val="clear" w:color="auto" w:fill="FFFFFF"/>
        </w:rPr>
        <w:t> в глобальной компьютерной сети Интернет в разделе «Аудиторская деятельность»</w:t>
      </w:r>
      <w:bookmarkStart w:id="0" w:name="_GoBack"/>
      <w:bookmarkEnd w:id="0"/>
    </w:p>
    <w:p w:rsidR="00077BBC" w:rsidRDefault="00077BBC" w:rsidP="00093A48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b/>
          <w:bCs/>
          <w:color w:val="1B1B1B"/>
          <w:spacing w:val="1"/>
          <w:sz w:val="26"/>
          <w:szCs w:val="26"/>
        </w:rPr>
      </w:pPr>
    </w:p>
    <w:p w:rsidR="00093A48" w:rsidRPr="00093A48" w:rsidRDefault="00093A48" w:rsidP="00093A48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</w:rPr>
      </w:pPr>
      <w:r w:rsidRPr="00093A48">
        <w:rPr>
          <w:rFonts w:ascii="PT Sans" w:eastAsia="Times New Roman" w:hAnsi="PT Sans" w:cs="Times New Roman"/>
          <w:b/>
          <w:bCs/>
          <w:color w:val="1B1B1B"/>
          <w:spacing w:val="1"/>
          <w:sz w:val="26"/>
          <w:szCs w:val="26"/>
        </w:rPr>
        <w:br/>
        <w:t>Письменные обращения направляются</w:t>
      </w:r>
      <w:r w:rsidRPr="00093A48">
        <w:rPr>
          <w:rFonts w:ascii="PT Sans" w:eastAsia="Times New Roman" w:hAnsi="PT Sans" w:cs="Times New Roman"/>
          <w:color w:val="1B1B1B"/>
          <w:spacing w:val="1"/>
          <w:sz w:val="26"/>
          <w:szCs w:val="26"/>
          <w:lang w:val="en-US"/>
        </w:rPr>
        <w:t> </w:t>
      </w:r>
      <w:r w:rsidRPr="00093A48">
        <w:rPr>
          <w:rFonts w:ascii="PT Sans" w:eastAsia="Times New Roman" w:hAnsi="PT Sans" w:cs="Times New Roman"/>
          <w:color w:val="1B1B1B"/>
          <w:spacing w:val="1"/>
          <w:sz w:val="26"/>
          <w:szCs w:val="26"/>
        </w:rPr>
        <w:t>в главное финансовое управление Витебского облисполкома по адресу:</w:t>
      </w:r>
    </w:p>
    <w:p w:rsidR="00093A48" w:rsidRPr="00093A48" w:rsidRDefault="00093A48" w:rsidP="00093A48">
      <w:pPr>
        <w:shd w:val="clear" w:color="auto" w:fill="FFFFFF"/>
        <w:spacing w:before="180" w:after="18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</w:rPr>
      </w:pPr>
      <w:r w:rsidRPr="00093A48">
        <w:rPr>
          <w:rFonts w:ascii="PT Sans" w:eastAsia="Times New Roman" w:hAnsi="PT Sans" w:cs="Times New Roman"/>
          <w:color w:val="1B1B1B"/>
          <w:spacing w:val="1"/>
          <w:sz w:val="26"/>
          <w:szCs w:val="26"/>
        </w:rPr>
        <w:t>210029 г.Витебск, ул.Гоголя, д.6.</w:t>
      </w:r>
    </w:p>
    <w:p w:rsidR="00093A48" w:rsidRPr="00093A48" w:rsidRDefault="00093A48" w:rsidP="00093A48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</w:rPr>
      </w:pPr>
      <w:r w:rsidRPr="00093A48">
        <w:rPr>
          <w:rFonts w:ascii="PT Sans" w:eastAsia="Times New Roman" w:hAnsi="PT Sans" w:cs="Times New Roman"/>
          <w:b/>
          <w:bCs/>
          <w:color w:val="1B1B1B"/>
          <w:spacing w:val="1"/>
          <w:sz w:val="26"/>
          <w:szCs w:val="26"/>
        </w:rPr>
        <w:t>Со 2 января 2023 года электронные обращения граждан подаются</w:t>
      </w:r>
      <w:r w:rsidRPr="00093A48">
        <w:rPr>
          <w:rFonts w:ascii="PT Sans" w:eastAsia="Times New Roman" w:hAnsi="PT Sans" w:cs="Times New Roman"/>
          <w:color w:val="1B1B1B"/>
          <w:spacing w:val="1"/>
          <w:sz w:val="26"/>
          <w:szCs w:val="26"/>
          <w:lang w:val="en-US"/>
        </w:rPr>
        <w:t> </w:t>
      </w:r>
      <w:r w:rsidRPr="00093A48">
        <w:rPr>
          <w:rFonts w:ascii="PT Sans" w:eastAsia="Times New Roman" w:hAnsi="PT Sans" w:cs="Times New Roman"/>
          <w:color w:val="1B1B1B"/>
          <w:spacing w:val="1"/>
          <w:sz w:val="26"/>
          <w:szCs w:val="26"/>
        </w:rPr>
        <w:t>посредством государственной единой (интегрированной) республиканской информационной системы учета и обработки обращений граждан и юридических лиц</w:t>
      </w:r>
      <w:r w:rsidRPr="00093A48">
        <w:rPr>
          <w:rFonts w:ascii="PT Sans" w:eastAsia="Times New Roman" w:hAnsi="PT Sans" w:cs="Times New Roman"/>
          <w:color w:val="1B1B1B"/>
          <w:spacing w:val="1"/>
          <w:sz w:val="26"/>
          <w:szCs w:val="26"/>
          <w:lang w:val="en-US"/>
        </w:rPr>
        <w:t> </w:t>
      </w:r>
      <w:r w:rsidRPr="00093A48">
        <w:rPr>
          <w:rFonts w:ascii="PT Sans" w:eastAsia="Times New Roman" w:hAnsi="PT Sans" w:cs="Times New Roman"/>
          <w:color w:val="1B1B1B"/>
          <w:spacing w:val="1"/>
          <w:sz w:val="26"/>
          <w:szCs w:val="26"/>
        </w:rPr>
        <w:t>(сайт</w:t>
      </w:r>
      <w:r w:rsidRPr="00093A48">
        <w:rPr>
          <w:rFonts w:ascii="PT Sans" w:eastAsia="Times New Roman" w:hAnsi="PT Sans" w:cs="Times New Roman"/>
          <w:color w:val="1B1B1B"/>
          <w:spacing w:val="1"/>
          <w:sz w:val="26"/>
          <w:szCs w:val="26"/>
          <w:lang w:val="en-US"/>
        </w:rPr>
        <w:t> </w:t>
      </w:r>
      <w:hyperlink r:id="rId5" w:history="1">
        <w:proofErr w:type="spellStart"/>
        <w:r w:rsidRPr="00093A48">
          <w:rPr>
            <w:rFonts w:ascii="PT Sans" w:eastAsia="Times New Roman" w:hAnsi="PT Sans" w:cs="Times New Roman"/>
            <w:color w:val="085D91"/>
            <w:spacing w:val="1"/>
            <w:sz w:val="26"/>
            <w:szCs w:val="26"/>
            <w:u w:val="single"/>
          </w:rPr>
          <w:t>обращения.бел</w:t>
        </w:r>
        <w:proofErr w:type="spellEnd"/>
      </w:hyperlink>
      <w:hyperlink r:id="rId6" w:history="1">
        <w:r w:rsidRPr="00093A48">
          <w:rPr>
            <w:rFonts w:ascii="PT Sans" w:eastAsia="Times New Roman" w:hAnsi="PT Sans" w:cs="Times New Roman"/>
            <w:color w:val="085D91"/>
            <w:spacing w:val="1"/>
            <w:sz w:val="26"/>
            <w:szCs w:val="26"/>
            <w:u w:val="single"/>
          </w:rPr>
          <w:t>)</w:t>
        </w:r>
      </w:hyperlink>
      <w:r w:rsidRPr="00093A48">
        <w:rPr>
          <w:rFonts w:ascii="PT Sans" w:eastAsia="Times New Roman" w:hAnsi="PT Sans" w:cs="Times New Roman"/>
          <w:color w:val="1B1B1B"/>
          <w:spacing w:val="1"/>
          <w:sz w:val="26"/>
          <w:szCs w:val="26"/>
        </w:rPr>
        <w:t>.</w:t>
      </w:r>
    </w:p>
    <w:p w:rsidR="00093A48" w:rsidRPr="00093A48" w:rsidRDefault="00093A48" w:rsidP="00093A48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</w:rPr>
      </w:pPr>
      <w:proofErr w:type="gramStart"/>
      <w:r w:rsidRPr="00093A48">
        <w:rPr>
          <w:rFonts w:ascii="PT Sans" w:eastAsia="Times New Roman" w:hAnsi="PT Sans" w:cs="Times New Roman"/>
          <w:b/>
          <w:bCs/>
          <w:color w:val="1B1B1B"/>
          <w:spacing w:val="1"/>
          <w:sz w:val="26"/>
          <w:szCs w:val="26"/>
        </w:rPr>
        <w:t>”Прямые</w:t>
      </w:r>
      <w:proofErr w:type="gramEnd"/>
      <w:r w:rsidRPr="00093A48">
        <w:rPr>
          <w:rFonts w:ascii="PT Sans" w:eastAsia="Times New Roman" w:hAnsi="PT Sans" w:cs="Times New Roman"/>
          <w:b/>
          <w:bCs/>
          <w:color w:val="1B1B1B"/>
          <w:spacing w:val="1"/>
          <w:sz w:val="26"/>
          <w:szCs w:val="26"/>
        </w:rPr>
        <w:t xml:space="preserve"> телефонные линии“ руководством главного финансового управления проводятся</w:t>
      </w:r>
      <w:r w:rsidRPr="00093A48">
        <w:rPr>
          <w:rFonts w:ascii="PT Sans" w:eastAsia="Times New Roman" w:hAnsi="PT Sans" w:cs="Times New Roman"/>
          <w:b/>
          <w:bCs/>
          <w:color w:val="1B1B1B"/>
          <w:spacing w:val="1"/>
          <w:sz w:val="26"/>
          <w:szCs w:val="26"/>
          <w:lang w:val="en-US"/>
        </w:rPr>
        <w:t> </w:t>
      </w:r>
      <w:r w:rsidRPr="00093A48">
        <w:rPr>
          <w:rFonts w:ascii="PT Sans" w:eastAsia="Times New Roman" w:hAnsi="PT Sans" w:cs="Times New Roman"/>
          <w:color w:val="1B1B1B"/>
          <w:spacing w:val="1"/>
          <w:sz w:val="26"/>
          <w:szCs w:val="26"/>
        </w:rPr>
        <w:t>один раз в квартал. Информация о проведении размещается на сайте Витебского областного исполнительного комитета</w:t>
      </w:r>
    </w:p>
    <w:p w:rsidR="00093A48" w:rsidRPr="00093A48" w:rsidRDefault="00093A48" w:rsidP="00093A48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</w:rPr>
      </w:pPr>
      <w:r w:rsidRPr="00093A48">
        <w:rPr>
          <w:rFonts w:ascii="PT Sans" w:eastAsia="Times New Roman" w:hAnsi="PT Sans" w:cs="Times New Roman"/>
          <w:b/>
          <w:bCs/>
          <w:color w:val="1B1B1B"/>
          <w:spacing w:val="1"/>
          <w:sz w:val="26"/>
          <w:szCs w:val="26"/>
        </w:rPr>
        <w:t>Личный прием руководством главного финансового управления проводится</w:t>
      </w:r>
      <w:r w:rsidRPr="00093A48">
        <w:rPr>
          <w:rFonts w:ascii="PT Sans" w:eastAsia="Times New Roman" w:hAnsi="PT Sans" w:cs="Times New Roman"/>
          <w:color w:val="1B1B1B"/>
          <w:spacing w:val="1"/>
          <w:sz w:val="26"/>
          <w:szCs w:val="26"/>
          <w:lang w:val="en-US"/>
        </w:rPr>
        <w:t> </w:t>
      </w:r>
      <w:r w:rsidRPr="00093A48">
        <w:rPr>
          <w:rFonts w:ascii="PT Sans" w:eastAsia="Times New Roman" w:hAnsi="PT Sans" w:cs="Times New Roman"/>
          <w:color w:val="1B1B1B"/>
          <w:spacing w:val="1"/>
          <w:sz w:val="26"/>
          <w:szCs w:val="26"/>
        </w:rPr>
        <w:t>согласно графику, утвержденному начальником главного финансового управления</w:t>
      </w:r>
    </w:p>
    <w:p w:rsidR="00093A48" w:rsidRPr="00093A48" w:rsidRDefault="00093A48" w:rsidP="00093A48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</w:rPr>
      </w:pPr>
      <w:r w:rsidRPr="00093A48">
        <w:rPr>
          <w:rFonts w:ascii="PT Sans" w:eastAsia="Times New Roman" w:hAnsi="PT Sans" w:cs="Times New Roman"/>
          <w:b/>
          <w:bCs/>
          <w:color w:val="1B1B1B"/>
          <w:spacing w:val="1"/>
          <w:sz w:val="26"/>
          <w:szCs w:val="26"/>
        </w:rPr>
        <w:t>По вопросу записи на личный прием можно обратиться</w:t>
      </w:r>
    </w:p>
    <w:p w:rsidR="00093A48" w:rsidRPr="00093A48" w:rsidRDefault="00093A48" w:rsidP="00093A48">
      <w:pPr>
        <w:shd w:val="clear" w:color="auto" w:fill="FFFFFF"/>
        <w:spacing w:before="180" w:after="18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</w:rPr>
      </w:pPr>
      <w:r w:rsidRPr="00093A48">
        <w:rPr>
          <w:rFonts w:ascii="PT Sans" w:eastAsia="Times New Roman" w:hAnsi="PT Sans" w:cs="Times New Roman"/>
          <w:color w:val="1B1B1B"/>
          <w:spacing w:val="1"/>
          <w:sz w:val="26"/>
          <w:szCs w:val="26"/>
        </w:rPr>
        <w:t>по телефону: 8 (0212) 48 21 06</w:t>
      </w:r>
    </w:p>
    <w:p w:rsidR="00093A48" w:rsidRPr="00093A48" w:rsidRDefault="00093A48" w:rsidP="00093A48">
      <w:pPr>
        <w:shd w:val="clear" w:color="auto" w:fill="FFFFFF"/>
        <w:spacing w:before="180" w:after="18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</w:rPr>
      </w:pPr>
      <w:r w:rsidRPr="00093A48">
        <w:rPr>
          <w:rFonts w:ascii="PT Sans" w:eastAsia="Times New Roman" w:hAnsi="PT Sans" w:cs="Times New Roman"/>
          <w:color w:val="1B1B1B"/>
          <w:spacing w:val="1"/>
          <w:sz w:val="26"/>
          <w:szCs w:val="26"/>
        </w:rPr>
        <w:t>с 8.00 до 13.00, с 14.00 до 17.00 (кроме субботы и воскресенья).</w:t>
      </w:r>
    </w:p>
    <w:p w:rsidR="00093A48" w:rsidRPr="00093A48" w:rsidRDefault="00077BBC" w:rsidP="00093A48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</w:rPr>
      </w:pPr>
      <w:hyperlink r:id="rId7" w:history="1">
        <w:r w:rsidR="00093A48" w:rsidRPr="00093A48">
          <w:rPr>
            <w:rFonts w:ascii="PT Sans" w:eastAsia="Times New Roman" w:hAnsi="PT Sans" w:cs="Times New Roman"/>
            <w:color w:val="085D91"/>
            <w:spacing w:val="1"/>
            <w:sz w:val="26"/>
            <w:szCs w:val="26"/>
            <w:u w:val="single"/>
          </w:rPr>
          <w:t>1 Законодательство по обращениям граждан и юридических лиц</w:t>
        </w:r>
      </w:hyperlink>
    </w:p>
    <w:p w:rsidR="00093A48" w:rsidRPr="00093A48" w:rsidRDefault="00077BBC" w:rsidP="00093A48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</w:rPr>
      </w:pPr>
      <w:hyperlink r:id="rId8" w:history="1">
        <w:r w:rsidR="00093A48" w:rsidRPr="00093A48">
          <w:rPr>
            <w:rFonts w:ascii="PT Sans" w:eastAsia="Times New Roman" w:hAnsi="PT Sans" w:cs="Times New Roman"/>
            <w:color w:val="085D91"/>
            <w:spacing w:val="1"/>
            <w:sz w:val="26"/>
            <w:szCs w:val="26"/>
            <w:u w:val="single"/>
          </w:rPr>
          <w:t>2 Права и обязанности заявителей</w:t>
        </w:r>
      </w:hyperlink>
    </w:p>
    <w:p w:rsidR="00093A48" w:rsidRPr="00093A48" w:rsidRDefault="00077BBC" w:rsidP="00093A48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</w:rPr>
      </w:pPr>
      <w:hyperlink r:id="rId9" w:history="1">
        <w:r w:rsidR="00093A48" w:rsidRPr="00093A48">
          <w:rPr>
            <w:rFonts w:ascii="PT Sans" w:eastAsia="Times New Roman" w:hAnsi="PT Sans" w:cs="Times New Roman"/>
            <w:color w:val="085D91"/>
            <w:spacing w:val="1"/>
            <w:sz w:val="26"/>
            <w:szCs w:val="26"/>
            <w:u w:val="single"/>
          </w:rPr>
          <w:t>3 Оставление обращений без рассмотрения по существу</w:t>
        </w:r>
      </w:hyperlink>
    </w:p>
    <w:p w:rsidR="00093A48" w:rsidRPr="00093A48" w:rsidRDefault="00077BBC" w:rsidP="00093A48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</w:rPr>
      </w:pPr>
      <w:hyperlink r:id="rId10" w:history="1">
        <w:r w:rsidR="00093A48" w:rsidRPr="00093A48">
          <w:rPr>
            <w:rFonts w:ascii="PT Sans" w:eastAsia="Times New Roman" w:hAnsi="PT Sans" w:cs="Times New Roman"/>
            <w:color w:val="085D91"/>
            <w:spacing w:val="1"/>
            <w:sz w:val="26"/>
            <w:szCs w:val="26"/>
            <w:u w:val="single"/>
          </w:rPr>
          <w:t>4 Отзыв обращения и порядок обжалования ответов на обращения</w:t>
        </w:r>
      </w:hyperlink>
    </w:p>
    <w:p w:rsidR="00093A48" w:rsidRPr="00093A48" w:rsidRDefault="00093A48" w:rsidP="00093A48">
      <w:pPr>
        <w:shd w:val="clear" w:color="auto" w:fill="FFFFFF"/>
        <w:spacing w:before="240" w:after="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</w:rPr>
      </w:pPr>
      <w:r w:rsidRPr="00093A48">
        <w:rPr>
          <w:rFonts w:ascii="PT Sans" w:eastAsia="Times New Roman" w:hAnsi="PT Sans" w:cs="Times New Roman"/>
          <w:color w:val="1B1B1B"/>
          <w:spacing w:val="1"/>
          <w:sz w:val="26"/>
          <w:szCs w:val="26"/>
          <w:lang w:val="en-US"/>
        </w:rPr>
        <w:t> </w:t>
      </w:r>
    </w:p>
    <w:p w:rsidR="00093A48" w:rsidRDefault="00093A48" w:rsidP="004A5CDF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b/>
          <w:color w:val="1B1B1B"/>
          <w:spacing w:val="1"/>
          <w:sz w:val="26"/>
          <w:szCs w:val="26"/>
        </w:rPr>
      </w:pPr>
    </w:p>
    <w:p w:rsidR="00093A48" w:rsidRDefault="00093A48" w:rsidP="004A5CDF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b/>
          <w:color w:val="1B1B1B"/>
          <w:spacing w:val="1"/>
          <w:sz w:val="26"/>
          <w:szCs w:val="26"/>
        </w:rPr>
      </w:pPr>
    </w:p>
    <w:p w:rsidR="00093A48" w:rsidRDefault="00093A48" w:rsidP="004A5CDF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b/>
          <w:color w:val="1B1B1B"/>
          <w:spacing w:val="1"/>
          <w:sz w:val="26"/>
          <w:szCs w:val="26"/>
        </w:rPr>
      </w:pPr>
    </w:p>
    <w:p w:rsidR="004A5CDF" w:rsidRDefault="004A5CDF" w:rsidP="004A5CDF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color w:val="1B1B1B"/>
          <w:spacing w:val="1"/>
          <w:sz w:val="26"/>
          <w:szCs w:val="26"/>
        </w:rPr>
      </w:pPr>
      <w:r w:rsidRPr="004A5CDF">
        <w:rPr>
          <w:rFonts w:ascii="PT Sans" w:hAnsi="PT Sans"/>
          <w:b/>
          <w:color w:val="1B1B1B"/>
          <w:spacing w:val="1"/>
          <w:sz w:val="26"/>
          <w:szCs w:val="26"/>
        </w:rPr>
        <w:t>ОТЗЫВ ОБРАЩЕНИЯ</w:t>
      </w:r>
      <w:r>
        <w:rPr>
          <w:rFonts w:ascii="PT Sans" w:hAnsi="PT Sans"/>
          <w:color w:val="1B1B1B"/>
          <w:spacing w:val="1"/>
          <w:sz w:val="26"/>
          <w:szCs w:val="26"/>
        </w:rPr>
        <w:t xml:space="preserve"> (согласно статьи 16 Закона Республики Беларусь от 18 июля 2011 г. № 300-</w:t>
      </w:r>
      <w:proofErr w:type="gramStart"/>
      <w:r>
        <w:rPr>
          <w:rFonts w:ascii="PT Sans" w:hAnsi="PT Sans"/>
          <w:color w:val="1B1B1B"/>
          <w:spacing w:val="1"/>
          <w:sz w:val="26"/>
          <w:szCs w:val="26"/>
        </w:rPr>
        <w:t>З ”Об</w:t>
      </w:r>
      <w:proofErr w:type="gramEnd"/>
      <w:r>
        <w:rPr>
          <w:rFonts w:ascii="PT Sans" w:hAnsi="PT Sans"/>
          <w:color w:val="1B1B1B"/>
          <w:spacing w:val="1"/>
          <w:sz w:val="26"/>
          <w:szCs w:val="26"/>
        </w:rPr>
        <w:t xml:space="preserve"> обращениях граждан и юридических лиц“):</w:t>
      </w:r>
    </w:p>
    <w:p w:rsidR="004A5CDF" w:rsidRDefault="004A5CDF" w:rsidP="004A5CDF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Заявитель имеет право отозвать свое обращение до рассмотрения его по существу путем подачи соответствующего письменного или электронного заявления.</w:t>
      </w:r>
    </w:p>
    <w:p w:rsidR="004A5CDF" w:rsidRDefault="004A5CDF" w:rsidP="004A5CDF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lastRenderedPageBreak/>
        <w:t>В случае отзыва заявителем своего обращения организация, индивидуальный предприниматель прекращают рассмотрение такого обращения по существу без уведомления об этом заявителя.</w:t>
      </w:r>
    </w:p>
    <w:p w:rsidR="004A5CDF" w:rsidRDefault="004A5CDF" w:rsidP="004A5CDF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Заявителю возвращаются оригиналы документов, приложенных к обращению.</w:t>
      </w:r>
    </w:p>
    <w:p w:rsidR="004A5CDF" w:rsidRDefault="004A5CDF" w:rsidP="004A5CDF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color w:val="1B1B1B"/>
          <w:spacing w:val="1"/>
          <w:sz w:val="26"/>
          <w:szCs w:val="26"/>
        </w:rPr>
      </w:pPr>
    </w:p>
    <w:p w:rsidR="004A5CDF" w:rsidRDefault="004A5CDF" w:rsidP="004A5CDF">
      <w:pPr>
        <w:pStyle w:val="a3"/>
        <w:shd w:val="clear" w:color="auto" w:fill="FFFFFF"/>
        <w:spacing w:before="0" w:beforeAutospacing="0" w:after="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b/>
          <w:bCs/>
          <w:color w:val="1B1B1B"/>
          <w:spacing w:val="1"/>
          <w:sz w:val="26"/>
          <w:szCs w:val="26"/>
        </w:rPr>
        <w:t>ОБЖАЛОВАНИЕ ОТВЕТОВ НА ОБРАЩЕНИЯ (согласно статьи 20 Закона Республики Беларусь от 18 июля 2011 г. № 300-</w:t>
      </w:r>
      <w:proofErr w:type="gramStart"/>
      <w:r>
        <w:rPr>
          <w:rFonts w:ascii="PT Sans" w:hAnsi="PT Sans"/>
          <w:b/>
          <w:bCs/>
          <w:color w:val="1B1B1B"/>
          <w:spacing w:val="1"/>
          <w:sz w:val="26"/>
          <w:szCs w:val="26"/>
        </w:rPr>
        <w:t>З ”Об</w:t>
      </w:r>
      <w:proofErr w:type="gramEnd"/>
      <w:r>
        <w:rPr>
          <w:rFonts w:ascii="PT Sans" w:hAnsi="PT Sans"/>
          <w:b/>
          <w:bCs/>
          <w:color w:val="1B1B1B"/>
          <w:spacing w:val="1"/>
          <w:sz w:val="26"/>
          <w:szCs w:val="26"/>
        </w:rPr>
        <w:t xml:space="preserve"> обращениях граждан и юридических лиц“):</w:t>
      </w:r>
    </w:p>
    <w:p w:rsidR="004A5CDF" w:rsidRDefault="004A5CDF" w:rsidP="004A5CDF">
      <w:pPr>
        <w:pStyle w:val="a3"/>
        <w:shd w:val="clear" w:color="auto" w:fill="FFFFFF"/>
        <w:spacing w:before="0" w:beforeAutospacing="0" w:after="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Ответ организации на обращение или решение об оставлении обращения без рассмотрения по существу могут быть обжалованы в вышестоящую организацию.</w:t>
      </w:r>
    </w:p>
    <w:p w:rsidR="004A5CDF" w:rsidRDefault="004A5CDF" w:rsidP="004A5CDF">
      <w:pPr>
        <w:pStyle w:val="a3"/>
        <w:shd w:val="clear" w:color="auto" w:fill="FFFFFF"/>
        <w:spacing w:before="0" w:beforeAutospacing="0" w:after="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Ответ организации на обращение или решение об оставлении обращения без рассмотрения по существу после обжалования в вышестоящую организацию могут быть обжалованы в суд в порядке, установленном законодательством.</w:t>
      </w:r>
    </w:p>
    <w:p w:rsidR="004A5CDF" w:rsidRDefault="004A5CDF" w:rsidP="004A5CDF">
      <w:pPr>
        <w:pStyle w:val="a3"/>
        <w:shd w:val="clear" w:color="auto" w:fill="FFFFFF"/>
        <w:spacing w:before="0" w:beforeAutospacing="0" w:after="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Ответ на жалобу в вышестоящую организацию может быть обжалован в суд, если при рассмотрении этой жалобы принято новое решение, относящееся к компетенции соответствующей вышестоящей организации.</w:t>
      </w:r>
    </w:p>
    <w:p w:rsidR="004A5CDF" w:rsidRDefault="004A5CDF" w:rsidP="004A5CDF">
      <w:pPr>
        <w:pStyle w:val="a3"/>
        <w:shd w:val="clear" w:color="auto" w:fill="FFFFFF"/>
        <w:spacing w:before="0" w:beforeAutospacing="0" w:after="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Ответ на обращение или решение об оставлении обращения без рассмотрения по существу организации, не имеющей вышестоящей организации, а также индивидуального предпринимателя могут быть обжалованы в суд в порядке, установленном законодательством.</w:t>
      </w:r>
    </w:p>
    <w:p w:rsidR="004A5CDF" w:rsidRDefault="004A5CDF" w:rsidP="004A5CDF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color w:val="1B1B1B"/>
          <w:spacing w:val="1"/>
          <w:sz w:val="26"/>
          <w:szCs w:val="26"/>
        </w:rPr>
      </w:pPr>
    </w:p>
    <w:p w:rsidR="00BF3810" w:rsidRDefault="00BF3810"/>
    <w:sectPr w:rsidR="00BF3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BE3"/>
    <w:rsid w:val="00077BBC"/>
    <w:rsid w:val="00093A48"/>
    <w:rsid w:val="004A5CDF"/>
    <w:rsid w:val="008E7BE3"/>
    <w:rsid w:val="009A5056"/>
    <w:rsid w:val="00B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C9DD1"/>
  <w15:chartTrackingRefBased/>
  <w15:docId w15:val="{6E75555E-FA3B-4DA7-8585-420A36AFD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5C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93A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0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tebsk-region.gov.by/uploads/files/2026/04.2026/2%20%D0%9F%D1%80%D0%B0%D0%B2%D0%B0%20%D0%B8%20%D0%BE%D0%B1%D1%8F%D0%B7%D0%B0%D0%BD%D0%BD%D0%BE%D1%81%D1%82%D0%B8%20%D0%B7%D0%B0%D1%8F%D0%B2%D1%82%D0%B5%D0%BB%D0%B5%D0%B9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itebsk-region.gov.by/uploads/files/2026/04.2026/1%20%D0%97%D0%B0%D0%BA%D0%BE%D0%BD%D0%BE%D0%B4%D0%B0%D1%82%D0%B5%D0%BB%D1%8C%D1%81%D1%82%D0%B2%D0%BE%20%D0%BF%D0%BE%20%D0%BE%D0%B1%D1%80%D0%B0%D1%89%D0%B5%D0%BD%D0%B8%D1%8F%D0%BC%20%D0%B3%D1%80%D0%B0%D0%B6%D0%B4%D0%B0%D0%BD%20%D0%B8%20%D1%8E%D1%80%D0%B8%D0%B4%D0%B8%D1%87%D0%B5%D1%81%D0%BA%D0%B8%D1%85%20%D0%BB%D0%B8%D1%86.doc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xn--80abnmycp7evc.xn--90ais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xn--80abnmycp7evc.xn--90ais/" TargetMode="External"/><Relationship Id="rId10" Type="http://schemas.openxmlformats.org/officeDocument/2006/relationships/hyperlink" Target="https://vitebsk-region.gov.by/uploads/files/2026/04.2026/4%20%D0%9E%D1%82%D0%B7%D1%8B%D0%B2%20%D0%BE%D0%B1%D1%80%D0%B0%D1%89%D0%B5%D0%BD%D0%B8%D1%8F%20%D0%B8%20%D0%BF%D0%BE%D1%80%D1%8F%D0%B4%D0%BE%D0%BA%20%D0%BE%D0%B1%D0%B6%D0%B0%D0%BB%D0%BE%D0%B2%D0%B0%D0%BD%D0%B8%D1%8F%20%D0%BE%D1%82%D0%B2%D0%B5%D1%82%D0%BE%D0%B2%20%D0%BD%D0%B0%20%D0%BE%D0%B1%D1%80%D0%B0%D1%89%D0%B5%D0%BD%D0%B8%D1%8F.docx" TargetMode="External"/><Relationship Id="rId4" Type="http://schemas.openxmlformats.org/officeDocument/2006/relationships/hyperlink" Target="http://www.minfin.gov.by/" TargetMode="External"/><Relationship Id="rId9" Type="http://schemas.openxmlformats.org/officeDocument/2006/relationships/hyperlink" Target="https://vitebsk-region.gov.by/uploads/files/2026/04.2026/3%20%D0%9E%D1%81%D1%82%D0%B0%D0%B2%D0%BB%D0%B5%D0%BD%D0%B8%D0%B5%20%D0%BE%D0%B1%D1%80%D0%B0%D1%89%D0%B5%D0%BD%D0%B8%D0%B9%20%D0%B1%D0%B5%D0%B7%20%D1%80%D0%B0%D1%81%D1%81%D0%BC%D0%BE%D1%82%D1%80%D0%B5%D0%BD%D0%B8%D1%8F%20%D0%BF%D0%BE%20%D1%81%D1%83%D1%89%D0%B5%D1%81%D1%82%D0%B2%D1%83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USER</cp:lastModifiedBy>
  <cp:revision>4</cp:revision>
  <dcterms:created xsi:type="dcterms:W3CDTF">2026-04-27T10:24:00Z</dcterms:created>
  <dcterms:modified xsi:type="dcterms:W3CDTF">2026-04-27T10:29:00Z</dcterms:modified>
</cp:coreProperties>
</file>